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Cambria" w:hAnsi="Cambria" w:eastAsia="宋体" w:cs="Times New Roman"/>
        </w:rPr>
      </w:pPr>
      <w:bookmarkStart w:id="0" w:name="_GoBack"/>
      <w:bookmarkEnd w:id="0"/>
      <w:r>
        <w:rPr>
          <w:rFonts w:hint="eastAsia" w:ascii="Cambria" w:hAnsi="Cambria" w:eastAsia="宋体" w:cs="Times New Roman"/>
        </w:rPr>
        <w:t>附：浙江工商大学经济学院“十佳经济学子”评选推荐表</w:t>
      </w: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87"/>
        <w:gridCol w:w="1277"/>
        <w:gridCol w:w="1425"/>
        <w:gridCol w:w="127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姓  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龄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民  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班  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政治面貌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联系方式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邮  箱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手机长号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短  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个人事迹以及参选优势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（写明申报类型，可附页，不多于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1000字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曾获奖项及荣誉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（按照时间从近到远，校级以上奖励）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本人报名参选浙江工商大学经济学院“十佳经济学子”评比，并确认上述内容真实、可靠。</w:t>
            </w:r>
          </w:p>
          <w:p>
            <w:pPr>
              <w:ind w:right="480" w:firstLine="5040" w:firstLineChars="2400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签  字：</w:t>
            </w:r>
          </w:p>
          <w:p>
            <w:pPr>
              <w:ind w:right="480" w:firstLine="5040" w:firstLineChars="2400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  期：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3034"/>
    <w:rsid w:val="01BD3034"/>
    <w:rsid w:val="22D90D42"/>
    <w:rsid w:val="416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一级标题"/>
    <w:basedOn w:val="2"/>
    <w:next w:val="1"/>
    <w:qFormat/>
    <w:uiPriority w:val="0"/>
    <w:pPr>
      <w:jc w:val="left"/>
    </w:pPr>
    <w:rPr>
      <w:rFonts w:eastAsia="黑体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小炫</dc:creator>
  <cp:lastModifiedBy>小炫</cp:lastModifiedBy>
  <dcterms:modified xsi:type="dcterms:W3CDTF">2019-04-29T09:23:05Z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